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92" w:rsidRPr="00A57CAF" w:rsidRDefault="00972AE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REPUBLIKA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</w:p>
    <w:p w:rsidR="00941A92" w:rsidRPr="00A57CAF" w:rsidRDefault="00972AE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SKUPŠTINA</w:t>
      </w:r>
    </w:p>
    <w:p w:rsidR="00941A92" w:rsidRPr="00A57CAF" w:rsidRDefault="00972AE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socijalna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</w:p>
    <w:p w:rsidR="00120F51" w:rsidRDefault="00972AE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društvenu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uključenost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941A92" w:rsidRPr="00A57CAF" w:rsidRDefault="00972AE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smanjenje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siromaštva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</w:p>
    <w:p w:rsidR="00941A92" w:rsidRPr="00A57CAF" w:rsidRDefault="00941A9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17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Broj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 011-</w:t>
      </w:r>
      <w:r w:rsidR="0092643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295/23</w:t>
      </w:r>
    </w:p>
    <w:p w:rsidR="00941A92" w:rsidRPr="00A57CAF" w:rsidRDefault="00EB6FDE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</w:t>
      </w:r>
      <w:r w:rsidR="00EC7047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april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2023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</w:p>
    <w:p w:rsidR="00941A92" w:rsidRPr="00A57CAF" w:rsidRDefault="00972AE2" w:rsidP="00941A9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</w:t>
      </w:r>
    </w:p>
    <w:p w:rsidR="00941A92" w:rsidRDefault="00941A92" w:rsidP="00941A92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941A92" w:rsidRPr="00A57CAF" w:rsidRDefault="00941A92" w:rsidP="00941A92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941A92" w:rsidRDefault="00972AE2" w:rsidP="00941A92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</w:p>
    <w:p w:rsidR="00941A92" w:rsidRPr="00A57CAF" w:rsidRDefault="00941A92" w:rsidP="00941A92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941A92" w:rsidRPr="00A57CAF" w:rsidRDefault="00941A92" w:rsidP="00941A92">
      <w:pPr>
        <w:pStyle w:val="Style3"/>
        <w:widowControl/>
        <w:spacing w:line="240" w:lineRule="exact"/>
        <w:ind w:firstLine="0"/>
        <w:rPr>
          <w:noProof/>
          <w:lang w:val="sr-Cyrl-RS"/>
        </w:rPr>
      </w:pPr>
    </w:p>
    <w:p w:rsidR="00941A92" w:rsidRPr="00A57CAF" w:rsidRDefault="00972AE2" w:rsidP="00941A92">
      <w:pPr>
        <w:pStyle w:val="Style3"/>
        <w:spacing w:before="3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rad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socijalna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pitanja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društvenu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uključenost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smanjenje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siromaštva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održanoj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</w:t>
      </w:r>
      <w:r w:rsidR="00EC7047">
        <w:rPr>
          <w:rStyle w:val="FontStyle12"/>
          <w:noProof/>
          <w:color w:val="auto"/>
          <w:sz w:val="24"/>
          <w:szCs w:val="24"/>
          <w:lang w:eastAsia="sr-Cyrl-CS"/>
        </w:rPr>
        <w:t>5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aprila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2023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godine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noProof/>
          <w:lang w:val="sr-Cyrl-RS"/>
        </w:rPr>
        <w:t>PREDLOG</w:t>
      </w:r>
      <w:r w:rsidR="00EB6FDE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EB6FDE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EB6FDE">
        <w:rPr>
          <w:noProof/>
          <w:lang w:val="sr-Cyrl-RS"/>
        </w:rPr>
        <w:t xml:space="preserve"> </w:t>
      </w:r>
      <w:r>
        <w:rPr>
          <w:noProof/>
          <w:lang w:val="sr-Cyrl-RS"/>
        </w:rPr>
        <w:t>BEZBEDNOSTI</w:t>
      </w:r>
      <w:r w:rsidR="00EB6FD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B6FDE">
        <w:rPr>
          <w:noProof/>
          <w:lang w:val="sr-Cyrl-RS"/>
        </w:rPr>
        <w:t xml:space="preserve"> </w:t>
      </w:r>
      <w:r>
        <w:rPr>
          <w:noProof/>
          <w:lang w:val="sr-Cyrl-RS"/>
        </w:rPr>
        <w:t>ZDRAVLjU</w:t>
      </w:r>
      <w:r w:rsidR="00EB6FDE">
        <w:rPr>
          <w:noProof/>
          <w:lang w:val="sr-Cyrl-RS"/>
        </w:rPr>
        <w:t xml:space="preserve"> </w:t>
      </w:r>
      <w:r>
        <w:rPr>
          <w:noProof/>
          <w:lang w:val="sr-Cyrl-RS"/>
        </w:rPr>
        <w:t>NA</w:t>
      </w:r>
      <w:r w:rsidR="00EB6FDE">
        <w:rPr>
          <w:noProof/>
          <w:lang w:val="sr-Cyrl-RS"/>
        </w:rPr>
        <w:t xml:space="preserve"> </w:t>
      </w:r>
      <w:r>
        <w:rPr>
          <w:noProof/>
          <w:lang w:val="sr-Cyrl-RS"/>
        </w:rPr>
        <w:t>RADU</w:t>
      </w:r>
      <w:r w:rsidR="00941A92" w:rsidRPr="00A57CAF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941A92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41A92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podnela</w:t>
      </w:r>
      <w:r w:rsidR="00941A92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941A92" w:rsidRPr="00A57CAF">
        <w:rPr>
          <w:noProof/>
          <w:lang w:val="sr-Cyrl-R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noProof/>
          <w:color w:val="auto"/>
          <w:sz w:val="24"/>
          <w:szCs w:val="24"/>
          <w:lang w:val="sr-Cyrl-RS" w:eastAsia="sr-Cyrl-CS"/>
        </w:rPr>
        <w:t>pojedinostima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941A92" w:rsidRPr="00A57CAF" w:rsidRDefault="00941A92" w:rsidP="00941A92">
      <w:pPr>
        <w:pStyle w:val="Style3"/>
        <w:widowControl/>
        <w:spacing w:before="30"/>
        <w:rPr>
          <w:rStyle w:val="FontStyle12"/>
          <w:noProof/>
          <w:color w:val="auto"/>
          <w:sz w:val="24"/>
          <w:szCs w:val="24"/>
          <w:highlight w:val="yellow"/>
          <w:lang w:val="sr-Cyrl-RS" w:eastAsia="sr-Cyrl-CS"/>
        </w:rPr>
      </w:pPr>
    </w:p>
    <w:p w:rsidR="00941A92" w:rsidRDefault="00972AE2" w:rsidP="00941A92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osnovu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156.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3.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rad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socijalna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pitanja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društvenu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uključenost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smanjenje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siromaštva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podnosi</w:t>
      </w:r>
    </w:p>
    <w:p w:rsidR="00941A92" w:rsidRPr="00A57CAF" w:rsidRDefault="00941A92" w:rsidP="00941A92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941A92" w:rsidRPr="00A57CAF" w:rsidRDefault="00941A92" w:rsidP="00941A92">
      <w:pPr>
        <w:pStyle w:val="Style1"/>
        <w:widowControl/>
        <w:spacing w:line="240" w:lineRule="exact"/>
        <w:ind w:right="5"/>
        <w:jc w:val="center"/>
        <w:rPr>
          <w:noProof/>
          <w:lang w:val="sr-Cyrl-RS"/>
        </w:rPr>
      </w:pPr>
    </w:p>
    <w:p w:rsidR="00941A92" w:rsidRPr="00A57CAF" w:rsidRDefault="00972AE2" w:rsidP="00941A92">
      <w:pPr>
        <w:pStyle w:val="Style1"/>
        <w:widowControl/>
        <w:spacing w:before="61" w:line="276" w:lineRule="auto"/>
        <w:ind w:right="5"/>
        <w:jc w:val="center"/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  <w:t>IZVEŠTAJ</w:t>
      </w:r>
    </w:p>
    <w:p w:rsidR="00941A92" w:rsidRPr="00A57CAF" w:rsidRDefault="00941A92" w:rsidP="00941A92">
      <w:pPr>
        <w:pStyle w:val="Style3"/>
        <w:widowControl/>
        <w:spacing w:line="240" w:lineRule="exact"/>
        <w:ind w:firstLine="708"/>
        <w:rPr>
          <w:noProof/>
          <w:lang w:val="sr-Cyrl-RS"/>
        </w:rPr>
      </w:pPr>
    </w:p>
    <w:p w:rsidR="00297C56" w:rsidRPr="00EC7047" w:rsidRDefault="00972AE2" w:rsidP="00EC7047">
      <w:pPr>
        <w:pStyle w:val="Style3"/>
        <w:widowControl/>
        <w:spacing w:before="26" w:after="240"/>
        <w:ind w:firstLine="708"/>
        <w:rPr>
          <w:noProof/>
          <w:lang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skladu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članom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164.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amandmane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podnete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Predlog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zakona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bezbednosti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zdravlju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radu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294ACC" w:rsidRDefault="00294ACC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941A92" w:rsidRPr="00A57CAF" w:rsidRDefault="00294ACC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da</w:t>
      </w:r>
      <w:r w:rsidR="00941A92" w:rsidRPr="00FD178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odbije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941A92" w:rsidRPr="00A57CAF" w:rsidRDefault="00941A92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485DA1" w:rsidRDefault="00941A92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="00FD178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="00FD178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="00FD178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="00FD178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Tanasković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Lipovac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Tanasković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Lipovac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Ksenija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1780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="000A0B9B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="000A0B9B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="000A0B9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Šarkanović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0A0B9B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="00B04CF7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="00B04CF7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="00B04CF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Kalajdžić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Cakić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Ksenija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B04CF7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="00297DD0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="00297DD0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="00297DD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9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Tamara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Milenković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Kerković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Boško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Puškić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Milovan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Jakovljević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Radmila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Vasić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Šarkanović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297DD0" w:rsidRDefault="00297DD0" w:rsidP="00B04CF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</w:t>
      </w:r>
      <w:r w:rsidR="00FD3C2E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="00FD3C2E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="00FD3C2E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="00FD3C2E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="00FD3C2E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="00FD3C2E"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 w:rsidR="00FD3C2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B04CF7" w:rsidRDefault="00FD3C2E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0A0B9B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0A0B9B" w:rsidRDefault="00FD3C2E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16.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Šarkanović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FD1780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Šarkanović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Ksenija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33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Sanda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Rašković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FD3C2E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Marinika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Tepić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Janko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Stefanović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Oreg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Grujić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Željko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Pavle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Grbović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Dalibor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Natan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Albahari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Pašić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Đorđo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Đorđić</w:t>
      </w:r>
      <w:r w:rsidR="00804E9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1780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45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Sanda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Rašković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FD3C2E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48.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Komlenski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54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Šarkanović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kojim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se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57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dodaju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novi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članovi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57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 57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57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</w:t>
      </w:r>
      <w:r w:rsidR="00DC78F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ispravkom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Ksenija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58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804E99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64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ispravkom</w:t>
      </w:r>
      <w:r w:rsidR="00B52530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Ksenija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70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Radomir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Lazović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Biljana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Robert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Kozma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Jerinić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Pavićević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72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Kalajdžić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Cakić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86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Kalajdžić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Cakić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87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Kalajdžić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Cakić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97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Kalajdžić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Cakić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105.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57CA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</w:t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</w:p>
    <w:p w:rsidR="00804E99" w:rsidRDefault="00804E99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941A92" w:rsidRPr="00A57CAF" w:rsidRDefault="00941A92" w:rsidP="00941A92">
      <w:pPr>
        <w:spacing w:after="0" w:line="240" w:lineRule="auto"/>
        <w:jc w:val="both"/>
        <w:rPr>
          <w:noProof/>
          <w:sz w:val="24"/>
          <w:szCs w:val="24"/>
          <w:lang w:val="sr-Cyrl-RS"/>
        </w:rPr>
      </w:pPr>
      <w:r w:rsidRPr="00A57CAF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izvestioca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određen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a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Sandra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Božić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predsednik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972AE2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  <w:r w:rsidRPr="00A57CAF">
        <w:rPr>
          <w:noProof/>
          <w:sz w:val="24"/>
          <w:szCs w:val="24"/>
          <w:lang w:val="sr-Cyrl-RS"/>
        </w:rPr>
        <w:tab/>
      </w:r>
    </w:p>
    <w:p w:rsidR="00941A92" w:rsidRDefault="00941A92" w:rsidP="00941A92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941A92" w:rsidRPr="00A57CAF" w:rsidRDefault="00941A92" w:rsidP="00941A92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  <w:t xml:space="preserve">                     </w:t>
      </w:r>
      <w:r w:rsidR="00972AE2">
        <w:rPr>
          <w:rFonts w:ascii="Times New Roman" w:hAnsi="Times New Roman" w:cs="Times New Roman"/>
          <w:noProof/>
          <w:sz w:val="24"/>
          <w:szCs w:val="24"/>
          <w:lang w:val="sr-Cyrl-RS"/>
        </w:rPr>
        <w:t>PREDSEDNIK</w:t>
      </w: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      </w:t>
      </w:r>
      <w:r w:rsidR="00972AE2">
        <w:rPr>
          <w:rFonts w:ascii="Times New Roman" w:hAnsi="Times New Roman" w:cs="Times New Roman"/>
          <w:noProof/>
          <w:sz w:val="24"/>
          <w:szCs w:val="24"/>
          <w:lang w:val="sr-Cyrl-RS"/>
        </w:rPr>
        <w:t>Sandra</w:t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hAnsi="Times New Roman" w:cs="Times New Roman"/>
          <w:noProof/>
          <w:sz w:val="24"/>
          <w:szCs w:val="24"/>
          <w:lang w:val="sr-Cyrl-RS"/>
        </w:rPr>
        <w:t>Božić</w:t>
      </w:r>
    </w:p>
    <w:p w:rsidR="00941A92" w:rsidRPr="00A57CAF" w:rsidRDefault="00941A92" w:rsidP="00941A92">
      <w:pPr>
        <w:rPr>
          <w:noProof/>
          <w:lang w:val="sr-Cyrl-RS"/>
        </w:rPr>
      </w:pPr>
    </w:p>
    <w:p w:rsidR="0031241B" w:rsidRDefault="0031241B">
      <w:pPr>
        <w:spacing w:after="160" w:line="259" w:lineRule="auto"/>
      </w:pPr>
      <w:r>
        <w:br w:type="page"/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REPUBLIKA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SKUPŠTINA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socijalna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društvenu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uključenost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smanjenje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siromaštva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17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Broj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 011-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720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/2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25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april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2023.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društvenu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uključenost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smanjenje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siromaštva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održanoj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aprila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202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godine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razmotrio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MEMORANDUMA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RAZUMEVANjU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JEDNE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DRUGE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UČEŠĆU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KOMPONENTI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ZAPOŠLjAVANjE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SOCIJALNE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INOVACIJE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(„</w:t>
      </w:r>
      <w:proofErr w:type="spellStart"/>
      <w:r w:rsidRPr="003124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EaSI</w:t>
      </w:r>
      <w:proofErr w:type="spellEnd"/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“)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EVROPSKOG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SOCIJALNOG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FONDA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PLUS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(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ESF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+)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koji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podnela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Vlada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osnovu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156.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3.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Poslovnika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rad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socijalna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pitanja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društvenu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uključenost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smanjenje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siromaštva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podnosi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972AE2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972AE2" w:rsidP="003124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članom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155.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stav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Poslovnika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prihvati</w:t>
      </w:r>
      <w:r w:rsidR="0031241B" w:rsidRPr="0031241B">
        <w:rPr>
          <w:rFonts w:ascii="Times New Roman" w:eastAsia="Times New Roman" w:hAnsi="Times New Roman" w:cs="Times New Roman"/>
          <w:noProof/>
          <w:sz w:val="26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Memoranduma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razumevanju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jedne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druge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učešću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Komponenti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zapošljavanje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socijalne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inovacije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(„</w:t>
      </w:r>
      <w:proofErr w:type="spellStart"/>
      <w:r w:rsidR="0031241B" w:rsidRPr="0031241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EaSI</w:t>
      </w:r>
      <w:proofErr w:type="spellEnd"/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“)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Evropskog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socijalnog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fonda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plus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ESF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+)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podnela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Vlada</w:t>
      </w:r>
      <w:r w:rsidR="0031241B"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1241B" w:rsidRPr="0031241B" w:rsidRDefault="0031241B" w:rsidP="003124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izvestioca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sednici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određen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a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Sandra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Božić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 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PREDSEDNIK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Sandra</w:t>
      </w:r>
      <w:r w:rsidRPr="003124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72AE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Božić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sr-Cyrl-RS"/>
        </w:rPr>
      </w:pPr>
    </w:p>
    <w:p w:rsidR="0031241B" w:rsidRDefault="0031241B">
      <w:pPr>
        <w:spacing w:after="160" w:line="259" w:lineRule="auto"/>
      </w:pPr>
      <w:r>
        <w:br w:type="page"/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društvenu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uključenost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siromaštva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: 02-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971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1241B" w:rsidRPr="0031241B" w:rsidRDefault="00972AE2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društvenu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uključenost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Latn-CS"/>
        </w:rPr>
        <w:t>s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iromaštva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Pr="003124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ZAPOŠLjAVANjE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BORAČKA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31.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229.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društvenu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uključenost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siromaštva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1241B" w:rsidRPr="0031241B" w:rsidRDefault="00972AE2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1241B"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229.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zapošljavanje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boračka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31.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1241B" w:rsidRPr="0031241B" w:rsidRDefault="0031241B" w:rsidP="0031241B">
      <w:pPr>
        <w:tabs>
          <w:tab w:val="left" w:pos="1440"/>
          <w:tab w:val="center" w:pos="71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31241B" w:rsidRPr="0031241B" w:rsidRDefault="0031241B" w:rsidP="0031241B">
      <w:pPr>
        <w:tabs>
          <w:tab w:val="left" w:pos="1440"/>
          <w:tab w:val="center" w:pos="67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1241B" w:rsidRPr="0031241B" w:rsidRDefault="0031241B" w:rsidP="0031241B">
      <w:pPr>
        <w:tabs>
          <w:tab w:val="left" w:pos="1440"/>
          <w:tab w:val="center" w:pos="6732"/>
          <w:tab w:val="center" w:pos="7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Sandra</w:t>
      </w:r>
      <w:r w:rsidRPr="003124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2AE2">
        <w:rPr>
          <w:rFonts w:ascii="Times New Roman" w:eastAsia="Times New Roman" w:hAnsi="Times New Roman" w:cs="Times New Roman"/>
          <w:sz w:val="24"/>
          <w:szCs w:val="24"/>
          <w:lang w:val="sr-Cyrl-CS"/>
        </w:rPr>
        <w:t>Božić</w:t>
      </w: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241B" w:rsidRPr="0031241B" w:rsidRDefault="0031241B" w:rsidP="0031241B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3949" w:rsidRDefault="005C3949">
      <w:bookmarkStart w:id="0" w:name="_GoBack"/>
      <w:bookmarkEnd w:id="0"/>
    </w:p>
    <w:sectPr w:rsidR="005C3949" w:rsidSect="000A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91" w:rsidRDefault="00780A91" w:rsidP="000A0B9B">
      <w:pPr>
        <w:spacing w:after="0" w:line="240" w:lineRule="auto"/>
      </w:pPr>
      <w:r>
        <w:separator/>
      </w:r>
    </w:p>
  </w:endnote>
  <w:endnote w:type="continuationSeparator" w:id="0">
    <w:p w:rsidR="00780A91" w:rsidRDefault="00780A91" w:rsidP="000A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E2" w:rsidRDefault="00972A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E2" w:rsidRDefault="00972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E2" w:rsidRDefault="00972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91" w:rsidRDefault="00780A91" w:rsidP="000A0B9B">
      <w:pPr>
        <w:spacing w:after="0" w:line="240" w:lineRule="auto"/>
      </w:pPr>
      <w:r>
        <w:separator/>
      </w:r>
    </w:p>
  </w:footnote>
  <w:footnote w:type="continuationSeparator" w:id="0">
    <w:p w:rsidR="00780A91" w:rsidRDefault="00780A91" w:rsidP="000A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E2" w:rsidRDefault="00972A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553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0B9B" w:rsidRDefault="000A0B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A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0B9B" w:rsidRDefault="000A0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E2" w:rsidRDefault="00972A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0F2B"/>
    <w:multiLevelType w:val="hybridMultilevel"/>
    <w:tmpl w:val="6DFA9BEE"/>
    <w:lvl w:ilvl="0" w:tplc="241CA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849C1"/>
    <w:multiLevelType w:val="hybridMultilevel"/>
    <w:tmpl w:val="D744E2A8"/>
    <w:lvl w:ilvl="0" w:tplc="13B0B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92BBB"/>
    <w:multiLevelType w:val="hybridMultilevel"/>
    <w:tmpl w:val="B920B8A4"/>
    <w:lvl w:ilvl="0" w:tplc="F30A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92"/>
    <w:rsid w:val="00027C91"/>
    <w:rsid w:val="000A0B9B"/>
    <w:rsid w:val="00120F51"/>
    <w:rsid w:val="001960DB"/>
    <w:rsid w:val="00280657"/>
    <w:rsid w:val="00294ACC"/>
    <w:rsid w:val="00297C56"/>
    <w:rsid w:val="00297DD0"/>
    <w:rsid w:val="002C5591"/>
    <w:rsid w:val="0031241B"/>
    <w:rsid w:val="003716C4"/>
    <w:rsid w:val="00485DA1"/>
    <w:rsid w:val="005C3949"/>
    <w:rsid w:val="006C7B8B"/>
    <w:rsid w:val="00780A91"/>
    <w:rsid w:val="00804E99"/>
    <w:rsid w:val="00881D71"/>
    <w:rsid w:val="00926439"/>
    <w:rsid w:val="00941A92"/>
    <w:rsid w:val="00972AE2"/>
    <w:rsid w:val="00B04CF7"/>
    <w:rsid w:val="00B52530"/>
    <w:rsid w:val="00D356A2"/>
    <w:rsid w:val="00DC78F6"/>
    <w:rsid w:val="00EB6FDE"/>
    <w:rsid w:val="00EC7047"/>
    <w:rsid w:val="00FD1780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41A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41A9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9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9B"/>
  </w:style>
  <w:style w:type="paragraph" w:styleId="Footer">
    <w:name w:val="footer"/>
    <w:basedOn w:val="Normal"/>
    <w:link w:val="Foot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9B"/>
  </w:style>
  <w:style w:type="paragraph" w:styleId="BalloonText">
    <w:name w:val="Balloon Text"/>
    <w:basedOn w:val="Normal"/>
    <w:link w:val="BalloonTextChar"/>
    <w:uiPriority w:val="99"/>
    <w:semiHidden/>
    <w:unhideWhenUsed/>
    <w:rsid w:val="001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41A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41A9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9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9B"/>
  </w:style>
  <w:style w:type="paragraph" w:styleId="Footer">
    <w:name w:val="footer"/>
    <w:basedOn w:val="Normal"/>
    <w:link w:val="Foot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9B"/>
  </w:style>
  <w:style w:type="paragraph" w:styleId="BalloonText">
    <w:name w:val="Balloon Text"/>
    <w:basedOn w:val="Normal"/>
    <w:link w:val="BalloonTextChar"/>
    <w:uiPriority w:val="99"/>
    <w:semiHidden/>
    <w:unhideWhenUsed/>
    <w:rsid w:val="001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cp:lastPrinted>2023-04-21T12:24:00Z</cp:lastPrinted>
  <dcterms:created xsi:type="dcterms:W3CDTF">2023-07-10T13:20:00Z</dcterms:created>
  <dcterms:modified xsi:type="dcterms:W3CDTF">2023-07-10T13:20:00Z</dcterms:modified>
</cp:coreProperties>
</file>